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402E" w:rsidRPr="00ED402E" w:rsidRDefault="00ED402E" w:rsidP="00ED40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ambria"/>
          <w:b/>
          <w:bCs/>
          <w:color w:val="000000"/>
          <w:sz w:val="22"/>
          <w:szCs w:val="22"/>
        </w:rPr>
      </w:pPr>
      <w:r w:rsidRPr="00ED402E">
        <w:rPr>
          <w:rFonts w:ascii="Century Gothic" w:hAnsi="Century Gothic" w:cs="Cambria"/>
          <w:b/>
          <w:bCs/>
          <w:color w:val="000000"/>
          <w:sz w:val="22"/>
          <w:szCs w:val="22"/>
        </w:rPr>
        <w:t>Category 2 Assessment in the Early Years</w:t>
      </w:r>
    </w:p>
    <w:p w:rsidR="00ED402E" w:rsidRPr="00ED402E" w:rsidRDefault="00ED402E" w:rsidP="00ED40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alibri"/>
          <w:color w:val="000000"/>
          <w:sz w:val="22"/>
          <w:szCs w:val="22"/>
        </w:rPr>
      </w:pPr>
    </w:p>
    <w:p w:rsidR="00ED402E" w:rsidRPr="00ED402E" w:rsidRDefault="00ED402E" w:rsidP="00ED40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ambria"/>
          <w:b/>
          <w:bCs/>
          <w:color w:val="000000"/>
          <w:sz w:val="22"/>
          <w:szCs w:val="22"/>
        </w:rPr>
      </w:pPr>
      <w:r w:rsidRPr="00ED402E">
        <w:rPr>
          <w:rFonts w:ascii="Century Gothic" w:hAnsi="Century Gothic" w:cs="Cambria"/>
          <w:b/>
          <w:bCs/>
          <w:color w:val="000000"/>
          <w:sz w:val="22"/>
          <w:szCs w:val="22"/>
        </w:rPr>
        <w:t>Recommended audience</w:t>
      </w:r>
    </w:p>
    <w:p w:rsidR="00ED402E" w:rsidRPr="00ED402E" w:rsidRDefault="00ED402E" w:rsidP="00ED40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alibri"/>
          <w:color w:val="000000"/>
          <w:sz w:val="22"/>
          <w:szCs w:val="22"/>
        </w:rPr>
      </w:pPr>
      <w:r w:rsidRPr="00ED402E">
        <w:rPr>
          <w:rFonts w:ascii="Century Gothic" w:hAnsi="Century Gothic" w:cs="Calibri"/>
          <w:color w:val="000000"/>
          <w:sz w:val="22"/>
          <w:szCs w:val="22"/>
        </w:rPr>
        <w:t>This workshop is for administrators</w:t>
      </w:r>
      <w:r w:rsidRPr="00ED402E">
        <w:rPr>
          <w:rFonts w:ascii="Century Gothic" w:hAnsi="Century Gothic" w:cs="Calibri"/>
          <w:color w:val="000000"/>
          <w:sz w:val="22"/>
          <w:szCs w:val="22"/>
        </w:rPr>
        <w:t>, coordinators and teachers who</w:t>
      </w:r>
      <w:r w:rsidRPr="00ED402E">
        <w:rPr>
          <w:rFonts w:ascii="Century Gothic" w:hAnsi="Century Gothic" w:cs="Calibri"/>
          <w:color w:val="000000"/>
          <w:sz w:val="22"/>
          <w:szCs w:val="22"/>
        </w:rPr>
        <w:t xml:space="preserve">: </w:t>
      </w:r>
    </w:p>
    <w:p w:rsidR="00ED402E" w:rsidRPr="00ED402E" w:rsidRDefault="00ED402E" w:rsidP="00ED40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alibri"/>
          <w:color w:val="000000"/>
          <w:sz w:val="22"/>
          <w:szCs w:val="22"/>
        </w:rPr>
      </w:pPr>
      <w:r w:rsidRPr="00ED402E">
        <w:rPr>
          <w:rFonts w:ascii="Century Gothic" w:hAnsi="Century Gothic" w:cs="Times"/>
          <w:color w:val="000000"/>
          <w:sz w:val="22"/>
          <w:szCs w:val="22"/>
        </w:rPr>
        <w:t>•</w:t>
      </w:r>
      <w:r w:rsidRPr="00ED402E">
        <w:rPr>
          <w:rFonts w:ascii="Century Gothic" w:hAnsi="Century Gothic" w:cs="Times"/>
          <w:color w:val="000000"/>
          <w:sz w:val="22"/>
          <w:szCs w:val="22"/>
        </w:rPr>
        <w:tab/>
      </w:r>
      <w:proofErr w:type="gramStart"/>
      <w:r w:rsidRPr="00ED402E">
        <w:rPr>
          <w:rFonts w:ascii="Century Gothic" w:hAnsi="Century Gothic" w:cs="Calibri"/>
          <w:color w:val="000000"/>
          <w:sz w:val="22"/>
          <w:szCs w:val="22"/>
        </w:rPr>
        <w:t>Have</w:t>
      </w:r>
      <w:proofErr w:type="gramEnd"/>
      <w:r w:rsidRPr="00ED402E">
        <w:rPr>
          <w:rFonts w:ascii="Century Gothic" w:hAnsi="Century Gothic" w:cs="Calibri"/>
          <w:color w:val="000000"/>
          <w:sz w:val="22"/>
          <w:szCs w:val="22"/>
        </w:rPr>
        <w:t xml:space="preserve"> attended a category 1 workshop </w:t>
      </w:r>
    </w:p>
    <w:p w:rsidR="00ED402E" w:rsidRPr="00ED402E" w:rsidRDefault="00ED402E" w:rsidP="00ED40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alibri"/>
          <w:color w:val="000000"/>
          <w:sz w:val="22"/>
          <w:szCs w:val="22"/>
        </w:rPr>
      </w:pPr>
      <w:r w:rsidRPr="00ED402E">
        <w:rPr>
          <w:rFonts w:ascii="Century Gothic" w:hAnsi="Century Gothic" w:cs="Times"/>
          <w:color w:val="000000"/>
          <w:sz w:val="22"/>
          <w:szCs w:val="22"/>
        </w:rPr>
        <w:t>•</w:t>
      </w:r>
      <w:r w:rsidRPr="00ED402E">
        <w:rPr>
          <w:rFonts w:ascii="Century Gothic" w:hAnsi="Century Gothic" w:cs="Times"/>
          <w:color w:val="000000"/>
          <w:sz w:val="22"/>
          <w:szCs w:val="22"/>
        </w:rPr>
        <w:tab/>
      </w:r>
      <w:r w:rsidRPr="00ED402E">
        <w:rPr>
          <w:rFonts w:ascii="Century Gothic" w:hAnsi="Century Gothic" w:cs="Calibri"/>
          <w:color w:val="000000"/>
          <w:sz w:val="22"/>
          <w:szCs w:val="22"/>
        </w:rPr>
        <w:t xml:space="preserve">Have an in-depth understanding of the philosophy and curriculum framework of the </w:t>
      </w:r>
      <w:r>
        <w:rPr>
          <w:rFonts w:ascii="Century Gothic" w:hAnsi="Century Gothic" w:cs="Calibri"/>
          <w:color w:val="000000"/>
          <w:sz w:val="22"/>
          <w:szCs w:val="22"/>
        </w:rPr>
        <w:t>PYP</w:t>
      </w:r>
    </w:p>
    <w:p w:rsidR="00ED402E" w:rsidRPr="00ED402E" w:rsidRDefault="00ED402E" w:rsidP="00ED40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ambria"/>
          <w:b/>
          <w:bCs/>
          <w:color w:val="000000"/>
          <w:sz w:val="22"/>
          <w:szCs w:val="22"/>
        </w:rPr>
      </w:pPr>
    </w:p>
    <w:p w:rsidR="00ED402E" w:rsidRPr="00ED402E" w:rsidRDefault="00ED402E" w:rsidP="00ED40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alibri"/>
          <w:b/>
          <w:bCs/>
          <w:color w:val="000000"/>
          <w:sz w:val="22"/>
          <w:szCs w:val="22"/>
        </w:rPr>
      </w:pPr>
      <w:r w:rsidRPr="00ED402E">
        <w:rPr>
          <w:rFonts w:ascii="Century Gothic" w:hAnsi="Century Gothic" w:cs="Calibri"/>
          <w:b/>
          <w:bCs/>
          <w:color w:val="000000"/>
          <w:sz w:val="22"/>
          <w:szCs w:val="22"/>
        </w:rPr>
        <w:t>T</w:t>
      </w:r>
      <w:r w:rsidRPr="00ED402E">
        <w:rPr>
          <w:rFonts w:ascii="Century Gothic" w:hAnsi="Century Gothic" w:cs="Calibri"/>
          <w:b/>
          <w:bCs/>
          <w:color w:val="000000"/>
          <w:sz w:val="22"/>
          <w:szCs w:val="22"/>
        </w:rPr>
        <w:t>his workshop strives t</w:t>
      </w:r>
      <w:r w:rsidRPr="00ED402E">
        <w:rPr>
          <w:rFonts w:ascii="Century Gothic" w:hAnsi="Century Gothic" w:cs="Calibri"/>
          <w:b/>
          <w:bCs/>
          <w:color w:val="000000"/>
          <w:sz w:val="22"/>
          <w:szCs w:val="22"/>
        </w:rPr>
        <w:t>o develop the following understandings:</w:t>
      </w:r>
    </w:p>
    <w:p w:rsidR="00ED402E" w:rsidRPr="00ED402E" w:rsidRDefault="00ED402E" w:rsidP="00ED40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alibri"/>
          <w:color w:val="000000"/>
          <w:sz w:val="22"/>
          <w:szCs w:val="22"/>
        </w:rPr>
      </w:pPr>
      <w:r w:rsidRPr="00ED402E">
        <w:rPr>
          <w:rFonts w:ascii="Century Gothic" w:hAnsi="Century Gothic" w:cs="Times"/>
          <w:color w:val="000000"/>
          <w:sz w:val="22"/>
          <w:szCs w:val="22"/>
        </w:rPr>
        <w:t>•</w:t>
      </w:r>
      <w:r w:rsidRPr="00ED402E">
        <w:rPr>
          <w:rFonts w:ascii="Century Gothic" w:hAnsi="Century Gothic" w:cs="Times"/>
          <w:color w:val="000000"/>
          <w:sz w:val="22"/>
          <w:szCs w:val="22"/>
        </w:rPr>
        <w:tab/>
      </w:r>
      <w:r w:rsidRPr="00ED402E">
        <w:rPr>
          <w:rFonts w:ascii="Century Gothic" w:hAnsi="Century Gothic" w:cs="Calibri"/>
          <w:color w:val="000000"/>
          <w:sz w:val="22"/>
          <w:szCs w:val="22"/>
        </w:rPr>
        <w:t>The PYP is an educational approach that encourages children of all ages to wonder, explore, think and create as they construct new understandings about the world around them and assessment is a vital component in this process.</w:t>
      </w:r>
    </w:p>
    <w:p w:rsidR="00ED402E" w:rsidRPr="00ED402E" w:rsidRDefault="00ED402E" w:rsidP="00ED40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alibri"/>
          <w:color w:val="000000"/>
          <w:sz w:val="22"/>
          <w:szCs w:val="22"/>
        </w:rPr>
      </w:pPr>
      <w:r w:rsidRPr="00ED402E">
        <w:rPr>
          <w:rFonts w:ascii="Century Gothic" w:hAnsi="Century Gothic" w:cs="Times"/>
          <w:color w:val="000000"/>
          <w:sz w:val="22"/>
          <w:szCs w:val="22"/>
        </w:rPr>
        <w:t>•</w:t>
      </w:r>
      <w:r w:rsidRPr="00ED402E">
        <w:rPr>
          <w:rFonts w:ascii="Century Gothic" w:hAnsi="Century Gothic" w:cs="Times"/>
          <w:color w:val="000000"/>
          <w:sz w:val="22"/>
          <w:szCs w:val="22"/>
        </w:rPr>
        <w:tab/>
      </w:r>
      <w:proofErr w:type="gramStart"/>
      <w:r w:rsidRPr="00ED402E">
        <w:rPr>
          <w:rFonts w:ascii="Century Gothic" w:hAnsi="Century Gothic" w:cs="Calibri"/>
          <w:color w:val="000000"/>
          <w:sz w:val="22"/>
          <w:szCs w:val="22"/>
        </w:rPr>
        <w:t>In</w:t>
      </w:r>
      <w:proofErr w:type="gramEnd"/>
      <w:r w:rsidRPr="00ED402E">
        <w:rPr>
          <w:rFonts w:ascii="Century Gothic" w:hAnsi="Century Gothic" w:cs="Calibri"/>
          <w:color w:val="000000"/>
          <w:sz w:val="22"/>
          <w:szCs w:val="22"/>
        </w:rPr>
        <w:t xml:space="preserve"> a constructivist classroom assessment through observation is essential; it gives teachers information about the children’s understandings, interests and needs.</w:t>
      </w:r>
    </w:p>
    <w:p w:rsidR="00ED402E" w:rsidRPr="00ED402E" w:rsidRDefault="00ED402E" w:rsidP="00ED40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alibri"/>
          <w:color w:val="000000"/>
          <w:sz w:val="22"/>
          <w:szCs w:val="22"/>
        </w:rPr>
      </w:pPr>
      <w:r w:rsidRPr="00ED402E">
        <w:rPr>
          <w:rFonts w:ascii="Century Gothic" w:hAnsi="Century Gothic" w:cs="Times"/>
          <w:color w:val="000000"/>
          <w:sz w:val="22"/>
          <w:szCs w:val="22"/>
        </w:rPr>
        <w:t>•</w:t>
      </w:r>
      <w:r w:rsidRPr="00ED402E">
        <w:rPr>
          <w:rFonts w:ascii="Century Gothic" w:hAnsi="Century Gothic" w:cs="Times"/>
          <w:color w:val="000000"/>
          <w:sz w:val="22"/>
          <w:szCs w:val="22"/>
        </w:rPr>
        <w:tab/>
      </w:r>
      <w:proofErr w:type="gramStart"/>
      <w:r w:rsidRPr="00ED402E">
        <w:rPr>
          <w:rFonts w:ascii="Century Gothic" w:hAnsi="Century Gothic" w:cs="Calibri"/>
          <w:color w:val="000000"/>
          <w:sz w:val="22"/>
          <w:szCs w:val="22"/>
        </w:rPr>
        <w:t>When</w:t>
      </w:r>
      <w:proofErr w:type="gramEnd"/>
      <w:r w:rsidRPr="00ED402E">
        <w:rPr>
          <w:rFonts w:ascii="Century Gothic" w:hAnsi="Century Gothic" w:cs="Calibri"/>
          <w:color w:val="000000"/>
          <w:sz w:val="22"/>
          <w:szCs w:val="22"/>
        </w:rPr>
        <w:t xml:space="preserve"> assessing young children we need to look for evidence in a variety of ways.</w:t>
      </w:r>
    </w:p>
    <w:p w:rsidR="00ED402E" w:rsidRPr="00ED402E" w:rsidRDefault="00ED402E" w:rsidP="00ED40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alibri"/>
          <w:color w:val="000000"/>
          <w:sz w:val="22"/>
          <w:szCs w:val="22"/>
        </w:rPr>
      </w:pPr>
      <w:r w:rsidRPr="00ED402E">
        <w:rPr>
          <w:rFonts w:ascii="Century Gothic" w:hAnsi="Century Gothic" w:cs="Times"/>
          <w:color w:val="000000"/>
          <w:sz w:val="22"/>
          <w:szCs w:val="22"/>
        </w:rPr>
        <w:t>•</w:t>
      </w:r>
      <w:r w:rsidRPr="00ED402E">
        <w:rPr>
          <w:rFonts w:ascii="Century Gothic" w:hAnsi="Century Gothic" w:cs="Times"/>
          <w:color w:val="000000"/>
          <w:sz w:val="22"/>
          <w:szCs w:val="22"/>
        </w:rPr>
        <w:tab/>
      </w:r>
      <w:r w:rsidRPr="00ED402E">
        <w:rPr>
          <w:rFonts w:ascii="Century Gothic" w:hAnsi="Century Gothic" w:cs="Calibri"/>
          <w:color w:val="000000"/>
          <w:sz w:val="22"/>
          <w:szCs w:val="22"/>
        </w:rPr>
        <w:t>Obtaining effective assessments requires having a clear purpose of assessment in mind</w:t>
      </w:r>
    </w:p>
    <w:p w:rsidR="00ED402E" w:rsidRPr="00ED402E" w:rsidRDefault="00ED402E" w:rsidP="00ED40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alibri"/>
          <w:color w:val="000000"/>
          <w:sz w:val="22"/>
          <w:szCs w:val="22"/>
        </w:rPr>
      </w:pPr>
      <w:r w:rsidRPr="00ED402E">
        <w:rPr>
          <w:rFonts w:ascii="Century Gothic" w:hAnsi="Century Gothic" w:cs="Times"/>
          <w:color w:val="000000"/>
          <w:sz w:val="22"/>
          <w:szCs w:val="22"/>
        </w:rPr>
        <w:t>•</w:t>
      </w:r>
      <w:r w:rsidRPr="00ED402E">
        <w:rPr>
          <w:rFonts w:ascii="Century Gothic" w:hAnsi="Century Gothic" w:cs="Times"/>
          <w:color w:val="000000"/>
          <w:sz w:val="22"/>
          <w:szCs w:val="22"/>
        </w:rPr>
        <w:tab/>
      </w:r>
      <w:r w:rsidRPr="00ED402E">
        <w:rPr>
          <w:rFonts w:ascii="Century Gothic" w:hAnsi="Century Gothic" w:cs="Calibri"/>
          <w:color w:val="000000"/>
          <w:sz w:val="22"/>
          <w:szCs w:val="22"/>
        </w:rPr>
        <w:t>Assessment is embedded in all that we do through the PYP, it shapes and validates teaching and learning through the 5 essential elements.</w:t>
      </w:r>
    </w:p>
    <w:p w:rsidR="00ED402E" w:rsidRPr="00ED402E" w:rsidRDefault="00ED402E" w:rsidP="00ED40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alibri"/>
          <w:color w:val="000000"/>
          <w:sz w:val="22"/>
          <w:szCs w:val="22"/>
        </w:rPr>
      </w:pPr>
      <w:r w:rsidRPr="00ED402E">
        <w:rPr>
          <w:rFonts w:ascii="Century Gothic" w:hAnsi="Century Gothic" w:cs="Times"/>
          <w:color w:val="000000"/>
          <w:sz w:val="22"/>
          <w:szCs w:val="22"/>
        </w:rPr>
        <w:t>•</w:t>
      </w:r>
      <w:r w:rsidRPr="00ED402E">
        <w:rPr>
          <w:rFonts w:ascii="Century Gothic" w:hAnsi="Century Gothic" w:cs="Times"/>
          <w:color w:val="000000"/>
          <w:sz w:val="22"/>
          <w:szCs w:val="22"/>
        </w:rPr>
        <w:tab/>
      </w:r>
      <w:r w:rsidRPr="00ED402E">
        <w:rPr>
          <w:rFonts w:ascii="Century Gothic" w:hAnsi="Century Gothic" w:cs="Calibri"/>
          <w:color w:val="000000"/>
          <w:sz w:val="22"/>
          <w:szCs w:val="22"/>
        </w:rPr>
        <w:t>One of the most important links between the teacher as a facilitator and the child as experimenter is the teacher’s questioning strategies.</w:t>
      </w:r>
    </w:p>
    <w:p w:rsidR="00ED402E" w:rsidRPr="00ED402E" w:rsidRDefault="00ED402E" w:rsidP="00ED40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alibri"/>
          <w:color w:val="000000"/>
          <w:sz w:val="22"/>
          <w:szCs w:val="22"/>
        </w:rPr>
      </w:pPr>
      <w:r w:rsidRPr="00ED402E">
        <w:rPr>
          <w:rFonts w:ascii="Century Gothic" w:hAnsi="Century Gothic" w:cs="Times"/>
          <w:color w:val="000000"/>
          <w:sz w:val="22"/>
          <w:szCs w:val="22"/>
        </w:rPr>
        <w:t>•</w:t>
      </w:r>
      <w:r w:rsidRPr="00ED402E">
        <w:rPr>
          <w:rFonts w:ascii="Century Gothic" w:hAnsi="Century Gothic" w:cs="Times"/>
          <w:color w:val="000000"/>
          <w:sz w:val="22"/>
          <w:szCs w:val="22"/>
        </w:rPr>
        <w:tab/>
      </w:r>
      <w:r w:rsidRPr="00ED402E">
        <w:rPr>
          <w:rFonts w:ascii="Century Gothic" w:hAnsi="Century Gothic" w:cs="Calibri"/>
          <w:color w:val="000000"/>
          <w:sz w:val="22"/>
          <w:szCs w:val="22"/>
        </w:rPr>
        <w:t xml:space="preserve">Schools have a responsibility to show evidence of student learning </w:t>
      </w:r>
    </w:p>
    <w:p w:rsidR="00ED402E" w:rsidRPr="00ED402E" w:rsidRDefault="00ED402E" w:rsidP="00ED40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alibri"/>
          <w:color w:val="000000"/>
          <w:sz w:val="22"/>
          <w:szCs w:val="22"/>
        </w:rPr>
      </w:pPr>
      <w:r w:rsidRPr="00ED402E">
        <w:rPr>
          <w:rFonts w:ascii="Century Gothic" w:hAnsi="Century Gothic" w:cs="Times"/>
          <w:color w:val="000000"/>
          <w:sz w:val="22"/>
          <w:szCs w:val="22"/>
        </w:rPr>
        <w:t>•</w:t>
      </w:r>
      <w:r w:rsidRPr="00ED402E">
        <w:rPr>
          <w:rFonts w:ascii="Century Gothic" w:hAnsi="Century Gothic" w:cs="Times"/>
          <w:color w:val="000000"/>
          <w:sz w:val="22"/>
          <w:szCs w:val="22"/>
        </w:rPr>
        <w:tab/>
      </w:r>
      <w:r w:rsidRPr="00ED402E">
        <w:rPr>
          <w:rFonts w:ascii="Century Gothic" w:hAnsi="Century Gothic" w:cs="Calibri"/>
          <w:color w:val="000000"/>
          <w:sz w:val="22"/>
          <w:szCs w:val="22"/>
        </w:rPr>
        <w:t>A portfolio enables students to reflect with teachers, parents and peers in order to identify their strengths and growth as well as areas for improvement, and then to set individual goals and establish teaching and learning plans.</w:t>
      </w:r>
    </w:p>
    <w:p w:rsidR="00ED402E" w:rsidRPr="00ED402E" w:rsidRDefault="00ED402E" w:rsidP="00ED40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alibri"/>
          <w:color w:val="000000"/>
          <w:sz w:val="22"/>
          <w:szCs w:val="22"/>
        </w:rPr>
      </w:pPr>
      <w:r w:rsidRPr="00ED402E">
        <w:rPr>
          <w:rFonts w:ascii="Century Gothic" w:hAnsi="Century Gothic" w:cs="Times"/>
          <w:color w:val="000000"/>
          <w:sz w:val="22"/>
          <w:szCs w:val="22"/>
        </w:rPr>
        <w:t>•</w:t>
      </w:r>
      <w:r w:rsidRPr="00ED402E">
        <w:rPr>
          <w:rFonts w:ascii="Century Gothic" w:hAnsi="Century Gothic" w:cs="Times"/>
          <w:color w:val="000000"/>
          <w:sz w:val="22"/>
          <w:szCs w:val="22"/>
        </w:rPr>
        <w:tab/>
      </w:r>
      <w:r w:rsidRPr="00ED402E">
        <w:rPr>
          <w:rFonts w:ascii="Century Gothic" w:hAnsi="Century Gothic" w:cs="Calibri"/>
          <w:color w:val="000000"/>
          <w:sz w:val="22"/>
          <w:szCs w:val="22"/>
        </w:rPr>
        <w:t>Formative Assessment provides information that is used in order to plan the next stage in learning. It is interwoven with learning, and helps teachers and students to find out what the students already know and can do.</w:t>
      </w:r>
    </w:p>
    <w:p w:rsidR="00ED402E" w:rsidRPr="00ED402E" w:rsidRDefault="00ED402E" w:rsidP="00ED40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alibri"/>
          <w:color w:val="000000"/>
          <w:sz w:val="22"/>
          <w:szCs w:val="22"/>
        </w:rPr>
      </w:pPr>
      <w:r w:rsidRPr="00ED402E">
        <w:rPr>
          <w:rFonts w:ascii="Century Gothic" w:hAnsi="Century Gothic" w:cs="Times"/>
          <w:color w:val="000000"/>
          <w:sz w:val="22"/>
          <w:szCs w:val="22"/>
        </w:rPr>
        <w:t>•</w:t>
      </w:r>
      <w:r w:rsidRPr="00ED402E">
        <w:rPr>
          <w:rFonts w:ascii="Century Gothic" w:hAnsi="Century Gothic" w:cs="Times"/>
          <w:color w:val="000000"/>
          <w:sz w:val="22"/>
          <w:szCs w:val="22"/>
        </w:rPr>
        <w:tab/>
      </w:r>
      <w:r w:rsidRPr="00ED402E">
        <w:rPr>
          <w:rFonts w:ascii="Century Gothic" w:hAnsi="Century Gothic" w:cs="Calibri"/>
          <w:color w:val="000000"/>
          <w:sz w:val="22"/>
          <w:szCs w:val="22"/>
        </w:rPr>
        <w:t>Summative assessment is the culmination of the teaching and learning process, and gives the students opportunities to demonstrate what has been learned. It measures understanding of the central idea, and prompts students towards action.</w:t>
      </w:r>
    </w:p>
    <w:p w:rsidR="00ED402E" w:rsidRPr="00ED402E" w:rsidRDefault="00ED402E" w:rsidP="00ED40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alibri"/>
          <w:color w:val="000000"/>
          <w:sz w:val="22"/>
          <w:szCs w:val="22"/>
        </w:rPr>
      </w:pPr>
      <w:r w:rsidRPr="00ED402E">
        <w:rPr>
          <w:rFonts w:ascii="Century Gothic" w:hAnsi="Century Gothic" w:cs="Times"/>
          <w:color w:val="000000"/>
          <w:sz w:val="22"/>
          <w:szCs w:val="22"/>
        </w:rPr>
        <w:t>•</w:t>
      </w:r>
      <w:r w:rsidRPr="00ED402E">
        <w:rPr>
          <w:rFonts w:ascii="Century Gothic" w:hAnsi="Century Gothic" w:cs="Times"/>
          <w:color w:val="000000"/>
          <w:sz w:val="22"/>
          <w:szCs w:val="22"/>
        </w:rPr>
        <w:tab/>
      </w:r>
      <w:proofErr w:type="gramStart"/>
      <w:r w:rsidRPr="00ED402E">
        <w:rPr>
          <w:rFonts w:ascii="Century Gothic" w:hAnsi="Century Gothic" w:cs="Calibri"/>
          <w:color w:val="000000"/>
          <w:sz w:val="22"/>
          <w:szCs w:val="22"/>
        </w:rPr>
        <w:t>When</w:t>
      </w:r>
      <w:proofErr w:type="gramEnd"/>
      <w:r w:rsidRPr="00ED402E">
        <w:rPr>
          <w:rFonts w:ascii="Century Gothic" w:hAnsi="Century Gothic" w:cs="Calibri"/>
          <w:color w:val="000000"/>
          <w:sz w:val="22"/>
          <w:szCs w:val="22"/>
        </w:rPr>
        <w:t xml:space="preserve"> assessments are authentic they build on students ability to make sense of the world, develop skills, shape new attitudes and understand themselves as learners.</w:t>
      </w:r>
    </w:p>
    <w:p w:rsidR="00ED402E" w:rsidRPr="00ED402E" w:rsidRDefault="00ED402E" w:rsidP="00ED40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alibri"/>
          <w:color w:val="000000"/>
          <w:sz w:val="22"/>
          <w:szCs w:val="22"/>
        </w:rPr>
      </w:pPr>
      <w:r w:rsidRPr="00ED402E">
        <w:rPr>
          <w:rFonts w:ascii="Century Gothic" w:hAnsi="Century Gothic" w:cs="Times"/>
          <w:color w:val="000000"/>
          <w:sz w:val="22"/>
          <w:szCs w:val="22"/>
        </w:rPr>
        <w:t>•</w:t>
      </w:r>
      <w:r w:rsidRPr="00ED402E">
        <w:rPr>
          <w:rFonts w:ascii="Century Gothic" w:hAnsi="Century Gothic" w:cs="Times"/>
          <w:color w:val="000000"/>
          <w:sz w:val="22"/>
          <w:szCs w:val="22"/>
        </w:rPr>
        <w:tab/>
      </w:r>
      <w:r w:rsidRPr="00ED402E">
        <w:rPr>
          <w:rFonts w:ascii="Century Gothic" w:hAnsi="Century Gothic" w:cs="Calibri"/>
          <w:color w:val="000000"/>
          <w:sz w:val="22"/>
          <w:szCs w:val="22"/>
        </w:rPr>
        <w:t>Sharing information on progress and achievements with parents helps us build closer links between family and school</w:t>
      </w:r>
    </w:p>
    <w:p w:rsidR="00ED402E" w:rsidRPr="00ED402E" w:rsidRDefault="00ED402E" w:rsidP="00ED40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alibri"/>
          <w:color w:val="000000"/>
          <w:sz w:val="22"/>
          <w:szCs w:val="22"/>
        </w:rPr>
      </w:pPr>
      <w:r w:rsidRPr="00ED402E">
        <w:rPr>
          <w:rFonts w:ascii="Century Gothic" w:hAnsi="Century Gothic" w:cs="Times"/>
          <w:color w:val="000000"/>
          <w:sz w:val="22"/>
          <w:szCs w:val="22"/>
        </w:rPr>
        <w:t>•</w:t>
      </w:r>
      <w:r w:rsidRPr="00ED402E">
        <w:rPr>
          <w:rFonts w:ascii="Century Gothic" w:hAnsi="Century Gothic" w:cs="Times"/>
          <w:color w:val="000000"/>
          <w:sz w:val="22"/>
          <w:szCs w:val="22"/>
        </w:rPr>
        <w:tab/>
      </w:r>
      <w:r w:rsidRPr="00ED402E">
        <w:rPr>
          <w:rFonts w:ascii="Century Gothic" w:hAnsi="Century Gothic" w:cs="Calibri"/>
          <w:color w:val="000000"/>
          <w:sz w:val="22"/>
          <w:szCs w:val="22"/>
        </w:rPr>
        <w:t>Assessments can look very different with children of different ages and stages of development</w:t>
      </w:r>
    </w:p>
    <w:p w:rsidR="00ED402E" w:rsidRPr="00ED402E" w:rsidRDefault="00ED402E" w:rsidP="00ED40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alibri"/>
          <w:color w:val="000000"/>
          <w:sz w:val="22"/>
          <w:szCs w:val="22"/>
        </w:rPr>
      </w:pPr>
      <w:r w:rsidRPr="00ED402E">
        <w:rPr>
          <w:rFonts w:ascii="Century Gothic" w:hAnsi="Century Gothic" w:cs="Times"/>
          <w:color w:val="000000"/>
          <w:sz w:val="22"/>
          <w:szCs w:val="22"/>
        </w:rPr>
        <w:t>•</w:t>
      </w:r>
      <w:r w:rsidRPr="00ED402E">
        <w:rPr>
          <w:rFonts w:ascii="Century Gothic" w:hAnsi="Century Gothic" w:cs="Times"/>
          <w:color w:val="000000"/>
          <w:sz w:val="22"/>
          <w:szCs w:val="22"/>
        </w:rPr>
        <w:tab/>
      </w:r>
      <w:r w:rsidRPr="00ED402E">
        <w:rPr>
          <w:rFonts w:ascii="Century Gothic" w:hAnsi="Century Gothic" w:cs="Calibri"/>
          <w:color w:val="000000"/>
          <w:sz w:val="22"/>
          <w:szCs w:val="22"/>
        </w:rPr>
        <w:t>Consistency with assessment values, perspectives and practices builds a stronger continuum of experience in education.</w:t>
      </w:r>
    </w:p>
    <w:p w:rsidR="00ED402E" w:rsidRPr="00ED402E" w:rsidRDefault="00ED402E" w:rsidP="00ED402E">
      <w:pPr>
        <w:rPr>
          <w:rFonts w:ascii="Century Gothic" w:hAnsi="Century Gothic" w:cs="Calibri"/>
          <w:color w:val="000000"/>
          <w:sz w:val="22"/>
          <w:szCs w:val="22"/>
        </w:rPr>
      </w:pPr>
      <w:r w:rsidRPr="00ED402E">
        <w:rPr>
          <w:rFonts w:ascii="Century Gothic" w:hAnsi="Century Gothic" w:cs="Times"/>
          <w:color w:val="000000"/>
          <w:sz w:val="22"/>
          <w:szCs w:val="22"/>
        </w:rPr>
        <w:t>•</w:t>
      </w:r>
      <w:r w:rsidRPr="00ED402E">
        <w:rPr>
          <w:rFonts w:ascii="Century Gothic" w:hAnsi="Century Gothic" w:cs="Times"/>
          <w:color w:val="000000"/>
          <w:sz w:val="22"/>
          <w:szCs w:val="22"/>
        </w:rPr>
        <w:tab/>
      </w:r>
      <w:r w:rsidRPr="00ED402E">
        <w:rPr>
          <w:rFonts w:ascii="Century Gothic" w:hAnsi="Century Gothic" w:cs="Calibri"/>
          <w:color w:val="000000"/>
          <w:sz w:val="22"/>
          <w:szCs w:val="22"/>
        </w:rPr>
        <w:t>Reflection is an important part of our learning process</w:t>
      </w:r>
    </w:p>
    <w:p w:rsidR="00ED402E" w:rsidRPr="00ED402E" w:rsidRDefault="00ED402E" w:rsidP="00ED402E">
      <w:pPr>
        <w:rPr>
          <w:rFonts w:ascii="Century Gothic" w:hAnsi="Century Gothic" w:cs="Calibri"/>
          <w:color w:val="000000"/>
          <w:sz w:val="22"/>
          <w:szCs w:val="22"/>
        </w:rPr>
      </w:pPr>
    </w:p>
    <w:p w:rsidR="00ED402E" w:rsidRPr="00ED402E" w:rsidRDefault="00ED402E" w:rsidP="00ED40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alibri"/>
          <w:b/>
          <w:bCs/>
          <w:color w:val="000000"/>
          <w:sz w:val="22"/>
          <w:szCs w:val="22"/>
        </w:rPr>
      </w:pPr>
      <w:r w:rsidRPr="00ED402E">
        <w:rPr>
          <w:rFonts w:ascii="Century Gothic" w:hAnsi="Century Gothic" w:cs="Calibri"/>
          <w:b/>
          <w:bCs/>
          <w:color w:val="000000"/>
          <w:sz w:val="22"/>
          <w:szCs w:val="22"/>
        </w:rPr>
        <w:t>Participants should have the following materials available electronically or in print depending on their learning preference (please read ‘materials’ explanation in the sample template on page 6):</w:t>
      </w:r>
    </w:p>
    <w:p w:rsidR="00ED402E" w:rsidRPr="00ED402E" w:rsidRDefault="00ED402E" w:rsidP="00ED40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alibri"/>
          <w:color w:val="000000"/>
          <w:sz w:val="22"/>
          <w:szCs w:val="22"/>
        </w:rPr>
      </w:pPr>
      <w:r w:rsidRPr="00ED402E">
        <w:rPr>
          <w:rFonts w:ascii="Century Gothic" w:hAnsi="Century Gothic" w:cs="Times"/>
          <w:color w:val="000000"/>
          <w:sz w:val="22"/>
          <w:szCs w:val="22"/>
        </w:rPr>
        <w:t>•</w:t>
      </w:r>
      <w:r w:rsidRPr="00ED402E">
        <w:rPr>
          <w:rFonts w:ascii="Century Gothic" w:hAnsi="Century Gothic" w:cs="Times"/>
          <w:color w:val="000000"/>
          <w:sz w:val="22"/>
          <w:szCs w:val="22"/>
        </w:rPr>
        <w:tab/>
      </w:r>
      <w:r w:rsidRPr="00ED402E">
        <w:rPr>
          <w:rFonts w:ascii="Century Gothic" w:hAnsi="Century Gothic" w:cs="Calibri"/>
          <w:color w:val="000000"/>
          <w:sz w:val="22"/>
          <w:szCs w:val="22"/>
        </w:rPr>
        <w:t xml:space="preserve">Samples of a programme of inquiry (POI) and unit planners </w:t>
      </w:r>
    </w:p>
    <w:p w:rsidR="00ED402E" w:rsidRPr="00ED402E" w:rsidRDefault="00ED402E" w:rsidP="00ED40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alibri"/>
          <w:color w:val="000000"/>
          <w:sz w:val="22"/>
          <w:szCs w:val="22"/>
        </w:rPr>
      </w:pPr>
      <w:r w:rsidRPr="00ED402E">
        <w:rPr>
          <w:rFonts w:ascii="Century Gothic" w:hAnsi="Century Gothic" w:cs="Times"/>
          <w:color w:val="000000"/>
          <w:sz w:val="22"/>
          <w:szCs w:val="22"/>
        </w:rPr>
        <w:t>•</w:t>
      </w:r>
      <w:r w:rsidRPr="00ED402E">
        <w:rPr>
          <w:rFonts w:ascii="Century Gothic" w:hAnsi="Century Gothic" w:cs="Times"/>
          <w:color w:val="000000"/>
          <w:sz w:val="22"/>
          <w:szCs w:val="22"/>
        </w:rPr>
        <w:tab/>
      </w:r>
      <w:r w:rsidRPr="00ED402E">
        <w:rPr>
          <w:rFonts w:ascii="Century Gothic" w:hAnsi="Century Gothic" w:cs="Calibri"/>
          <w:color w:val="000000"/>
          <w:sz w:val="22"/>
          <w:szCs w:val="22"/>
        </w:rPr>
        <w:t xml:space="preserve">Regional or national curriculum documents if applicable </w:t>
      </w:r>
    </w:p>
    <w:p w:rsidR="00ED402E" w:rsidRPr="00ED402E" w:rsidRDefault="00ED402E" w:rsidP="00ED40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alibri"/>
          <w:color w:val="000000"/>
          <w:sz w:val="22"/>
          <w:szCs w:val="22"/>
        </w:rPr>
      </w:pPr>
      <w:r w:rsidRPr="00ED402E">
        <w:rPr>
          <w:rFonts w:ascii="Century Gothic" w:hAnsi="Century Gothic" w:cs="Times"/>
          <w:color w:val="000000"/>
          <w:sz w:val="22"/>
          <w:szCs w:val="22"/>
        </w:rPr>
        <w:t>•</w:t>
      </w:r>
      <w:r w:rsidRPr="00ED402E">
        <w:rPr>
          <w:rFonts w:ascii="Century Gothic" w:hAnsi="Century Gothic" w:cs="Times"/>
          <w:color w:val="000000"/>
          <w:sz w:val="22"/>
          <w:szCs w:val="22"/>
        </w:rPr>
        <w:tab/>
      </w:r>
      <w:r w:rsidRPr="00ED402E">
        <w:rPr>
          <w:rFonts w:ascii="Century Gothic" w:hAnsi="Century Gothic" w:cs="Calibri"/>
          <w:color w:val="000000"/>
          <w:sz w:val="22"/>
          <w:szCs w:val="22"/>
        </w:rPr>
        <w:t xml:space="preserve">Sample of a preferred assessment tool </w:t>
      </w:r>
    </w:p>
    <w:p w:rsidR="00ED402E" w:rsidRPr="00ED402E" w:rsidRDefault="00ED402E" w:rsidP="00ED40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alibri"/>
          <w:color w:val="000000"/>
          <w:sz w:val="22"/>
          <w:szCs w:val="22"/>
        </w:rPr>
      </w:pPr>
      <w:r w:rsidRPr="00ED402E">
        <w:rPr>
          <w:rFonts w:ascii="Century Gothic" w:hAnsi="Century Gothic" w:cs="Times"/>
          <w:color w:val="000000"/>
          <w:sz w:val="22"/>
          <w:szCs w:val="22"/>
        </w:rPr>
        <w:t>•</w:t>
      </w:r>
      <w:r w:rsidRPr="00ED402E">
        <w:rPr>
          <w:rFonts w:ascii="Century Gothic" w:hAnsi="Century Gothic" w:cs="Times"/>
          <w:color w:val="000000"/>
          <w:sz w:val="22"/>
          <w:szCs w:val="22"/>
        </w:rPr>
        <w:tab/>
      </w:r>
      <w:r w:rsidRPr="00ED402E">
        <w:rPr>
          <w:rFonts w:ascii="Century Gothic" w:hAnsi="Century Gothic" w:cs="Calibri"/>
          <w:color w:val="000000"/>
          <w:sz w:val="22"/>
          <w:szCs w:val="22"/>
        </w:rPr>
        <w:t>Sample documentation of children’s learning</w:t>
      </w:r>
    </w:p>
    <w:p w:rsidR="00ED402E" w:rsidRPr="00ED402E" w:rsidRDefault="00ED402E" w:rsidP="00ED40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alibri"/>
          <w:color w:val="000000"/>
          <w:sz w:val="22"/>
          <w:szCs w:val="22"/>
        </w:rPr>
      </w:pPr>
      <w:r w:rsidRPr="00ED402E">
        <w:rPr>
          <w:rFonts w:ascii="Century Gothic" w:hAnsi="Century Gothic" w:cs="Times"/>
          <w:color w:val="000000"/>
          <w:sz w:val="22"/>
          <w:szCs w:val="22"/>
        </w:rPr>
        <w:t>•</w:t>
      </w:r>
      <w:r w:rsidRPr="00ED402E">
        <w:rPr>
          <w:rFonts w:ascii="Century Gothic" w:hAnsi="Century Gothic" w:cs="Times"/>
          <w:color w:val="000000"/>
          <w:sz w:val="22"/>
          <w:szCs w:val="22"/>
        </w:rPr>
        <w:tab/>
      </w:r>
      <w:r w:rsidRPr="00ED402E">
        <w:rPr>
          <w:rFonts w:ascii="Century Gothic" w:hAnsi="Century Gothic" w:cs="Calibri"/>
          <w:color w:val="000000"/>
          <w:sz w:val="22"/>
          <w:szCs w:val="22"/>
        </w:rPr>
        <w:t xml:space="preserve">Sample of a child’s portfolio </w:t>
      </w:r>
    </w:p>
    <w:p w:rsidR="00ED402E" w:rsidRPr="00ED402E" w:rsidRDefault="00ED402E" w:rsidP="00ED40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alibri"/>
          <w:color w:val="000000"/>
          <w:sz w:val="22"/>
          <w:szCs w:val="22"/>
        </w:rPr>
      </w:pPr>
      <w:r w:rsidRPr="00ED402E">
        <w:rPr>
          <w:rFonts w:ascii="Century Gothic" w:hAnsi="Century Gothic" w:cs="Times"/>
          <w:color w:val="000000"/>
          <w:sz w:val="22"/>
          <w:szCs w:val="22"/>
        </w:rPr>
        <w:t>•</w:t>
      </w:r>
      <w:r w:rsidRPr="00ED402E">
        <w:rPr>
          <w:rFonts w:ascii="Century Gothic" w:hAnsi="Century Gothic" w:cs="Times"/>
          <w:color w:val="000000"/>
          <w:sz w:val="22"/>
          <w:szCs w:val="22"/>
        </w:rPr>
        <w:tab/>
      </w:r>
      <w:r w:rsidRPr="00ED402E">
        <w:rPr>
          <w:rFonts w:ascii="Century Gothic" w:hAnsi="Century Gothic" w:cs="Calibri"/>
          <w:color w:val="000000"/>
          <w:sz w:val="22"/>
          <w:szCs w:val="22"/>
        </w:rPr>
        <w:t xml:space="preserve">Sample of a child’s written report </w:t>
      </w:r>
    </w:p>
    <w:p w:rsidR="00ED402E" w:rsidRPr="00ED402E" w:rsidRDefault="00ED402E" w:rsidP="00ED40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alibri"/>
          <w:color w:val="000000"/>
          <w:sz w:val="22"/>
          <w:szCs w:val="22"/>
        </w:rPr>
      </w:pPr>
      <w:r w:rsidRPr="00ED402E">
        <w:rPr>
          <w:rFonts w:ascii="Century Gothic" w:hAnsi="Century Gothic" w:cs="Times"/>
          <w:color w:val="000000"/>
          <w:sz w:val="22"/>
          <w:szCs w:val="22"/>
        </w:rPr>
        <w:t>•</w:t>
      </w:r>
      <w:r w:rsidRPr="00ED402E">
        <w:rPr>
          <w:rFonts w:ascii="Century Gothic" w:hAnsi="Century Gothic" w:cs="Times"/>
          <w:color w:val="000000"/>
          <w:sz w:val="22"/>
          <w:szCs w:val="22"/>
        </w:rPr>
        <w:tab/>
      </w:r>
      <w:r w:rsidRPr="00ED402E">
        <w:rPr>
          <w:rFonts w:ascii="Century Gothic" w:hAnsi="Century Gothic" w:cs="Calibri"/>
          <w:color w:val="000000"/>
          <w:sz w:val="22"/>
          <w:szCs w:val="22"/>
        </w:rPr>
        <w:t>Photographs of children learning and/or Student-Led Conferences</w:t>
      </w:r>
    </w:p>
    <w:p w:rsidR="00ED402E" w:rsidRPr="00ED402E" w:rsidRDefault="00ED402E" w:rsidP="00ED40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alibri"/>
          <w:b/>
          <w:bCs/>
          <w:color w:val="000000"/>
          <w:sz w:val="22"/>
          <w:szCs w:val="22"/>
        </w:rPr>
      </w:pPr>
    </w:p>
    <w:p w:rsidR="00ED402E" w:rsidRPr="00ED402E" w:rsidRDefault="00ED402E" w:rsidP="00ED40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alibri"/>
          <w:b/>
          <w:bCs/>
          <w:color w:val="000000"/>
          <w:sz w:val="22"/>
          <w:szCs w:val="22"/>
        </w:rPr>
      </w:pPr>
      <w:r w:rsidRPr="00ED402E">
        <w:rPr>
          <w:rFonts w:ascii="Century Gothic" w:hAnsi="Century Gothic" w:cs="Calibri"/>
          <w:b/>
          <w:bCs/>
          <w:color w:val="000000"/>
          <w:sz w:val="22"/>
          <w:szCs w:val="22"/>
        </w:rPr>
        <w:t>Current version of the following IB documents:</w:t>
      </w:r>
    </w:p>
    <w:p w:rsidR="00ED402E" w:rsidRPr="00ED402E" w:rsidRDefault="00ED402E" w:rsidP="00ED40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alibri"/>
          <w:i/>
          <w:iCs/>
          <w:color w:val="000000"/>
          <w:sz w:val="22"/>
          <w:szCs w:val="22"/>
        </w:rPr>
      </w:pPr>
      <w:r w:rsidRPr="00ED402E">
        <w:rPr>
          <w:rFonts w:ascii="Century Gothic" w:hAnsi="Century Gothic" w:cs="Times"/>
          <w:color w:val="000000"/>
          <w:sz w:val="22"/>
          <w:szCs w:val="22"/>
        </w:rPr>
        <w:t>•</w:t>
      </w:r>
      <w:r w:rsidRPr="00ED402E">
        <w:rPr>
          <w:rFonts w:ascii="Century Gothic" w:hAnsi="Century Gothic" w:cs="Times"/>
          <w:color w:val="000000"/>
          <w:sz w:val="22"/>
          <w:szCs w:val="22"/>
        </w:rPr>
        <w:tab/>
      </w:r>
      <w:proofErr w:type="gramStart"/>
      <w:r w:rsidRPr="00ED402E">
        <w:rPr>
          <w:rFonts w:ascii="Century Gothic" w:hAnsi="Century Gothic" w:cs="Calibri"/>
          <w:i/>
          <w:iCs/>
          <w:color w:val="000000"/>
          <w:sz w:val="22"/>
          <w:szCs w:val="22"/>
        </w:rPr>
        <w:t>Making</w:t>
      </w:r>
      <w:proofErr w:type="gramEnd"/>
      <w:r w:rsidRPr="00ED402E">
        <w:rPr>
          <w:rFonts w:ascii="Century Gothic" w:hAnsi="Century Gothic" w:cs="Calibri"/>
          <w:i/>
          <w:iCs/>
          <w:color w:val="000000"/>
          <w:sz w:val="22"/>
          <w:szCs w:val="22"/>
        </w:rPr>
        <w:t xml:space="preserve"> the PYP Happen - A Curriculum Framework for International Primary Education</w:t>
      </w:r>
    </w:p>
    <w:p w:rsidR="00ED402E" w:rsidRPr="00ED402E" w:rsidRDefault="00ED402E" w:rsidP="00ED40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alibri"/>
          <w:i/>
          <w:iCs/>
          <w:color w:val="000000"/>
          <w:sz w:val="22"/>
          <w:szCs w:val="22"/>
        </w:rPr>
      </w:pPr>
      <w:r w:rsidRPr="00ED402E">
        <w:rPr>
          <w:rFonts w:ascii="Century Gothic" w:hAnsi="Century Gothic" w:cs="Times"/>
          <w:color w:val="000000"/>
          <w:sz w:val="22"/>
          <w:szCs w:val="22"/>
        </w:rPr>
        <w:t>•</w:t>
      </w:r>
      <w:r w:rsidRPr="00ED402E">
        <w:rPr>
          <w:rFonts w:ascii="Century Gothic" w:hAnsi="Century Gothic" w:cs="Times"/>
          <w:color w:val="000000"/>
          <w:sz w:val="22"/>
          <w:szCs w:val="22"/>
        </w:rPr>
        <w:tab/>
      </w:r>
      <w:proofErr w:type="gramStart"/>
      <w:r w:rsidRPr="00ED402E">
        <w:rPr>
          <w:rFonts w:ascii="Century Gothic" w:hAnsi="Century Gothic" w:cs="Calibri"/>
          <w:i/>
          <w:iCs/>
          <w:color w:val="000000"/>
          <w:sz w:val="22"/>
          <w:szCs w:val="22"/>
        </w:rPr>
        <w:t>Developing</w:t>
      </w:r>
      <w:proofErr w:type="gramEnd"/>
      <w:r w:rsidRPr="00ED402E">
        <w:rPr>
          <w:rFonts w:ascii="Century Gothic" w:hAnsi="Century Gothic" w:cs="Calibri"/>
          <w:i/>
          <w:iCs/>
          <w:color w:val="000000"/>
          <w:sz w:val="22"/>
          <w:szCs w:val="22"/>
        </w:rPr>
        <w:t xml:space="preserve"> a </w:t>
      </w:r>
      <w:proofErr w:type="spellStart"/>
      <w:r w:rsidRPr="00ED402E">
        <w:rPr>
          <w:rFonts w:ascii="Century Gothic" w:hAnsi="Century Gothic" w:cs="Calibri"/>
          <w:i/>
          <w:iCs/>
          <w:color w:val="000000"/>
          <w:sz w:val="22"/>
          <w:szCs w:val="22"/>
        </w:rPr>
        <w:t>Transdisciplinary</w:t>
      </w:r>
      <w:proofErr w:type="spellEnd"/>
      <w:r w:rsidRPr="00ED402E">
        <w:rPr>
          <w:rFonts w:ascii="Century Gothic" w:hAnsi="Century Gothic" w:cs="Calibri"/>
          <w:i/>
          <w:iCs/>
          <w:color w:val="000000"/>
          <w:sz w:val="22"/>
          <w:szCs w:val="22"/>
        </w:rPr>
        <w:t xml:space="preserve"> POI</w:t>
      </w:r>
    </w:p>
    <w:p w:rsidR="00ED402E" w:rsidRPr="00ED402E" w:rsidRDefault="00ED402E" w:rsidP="00ED40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alibri"/>
          <w:i/>
          <w:iCs/>
          <w:color w:val="000000"/>
          <w:sz w:val="22"/>
          <w:szCs w:val="22"/>
        </w:rPr>
      </w:pPr>
      <w:r w:rsidRPr="00ED402E">
        <w:rPr>
          <w:rFonts w:ascii="Century Gothic" w:hAnsi="Century Gothic" w:cs="Calibri"/>
          <w:i/>
          <w:iCs/>
          <w:color w:val="000000"/>
          <w:sz w:val="22"/>
          <w:szCs w:val="22"/>
        </w:rPr>
        <w:t xml:space="preserve"> </w:t>
      </w:r>
      <w:r w:rsidRPr="00ED402E">
        <w:rPr>
          <w:rFonts w:ascii="Century Gothic" w:hAnsi="Century Gothic" w:cs="Times"/>
          <w:color w:val="000000"/>
          <w:sz w:val="22"/>
          <w:szCs w:val="22"/>
        </w:rPr>
        <w:t>•</w:t>
      </w:r>
      <w:r w:rsidRPr="00ED402E">
        <w:rPr>
          <w:rFonts w:ascii="Century Gothic" w:hAnsi="Century Gothic" w:cs="Times"/>
          <w:color w:val="000000"/>
          <w:sz w:val="22"/>
          <w:szCs w:val="22"/>
        </w:rPr>
        <w:tab/>
      </w:r>
      <w:r w:rsidRPr="00ED402E">
        <w:rPr>
          <w:rFonts w:ascii="Century Gothic" w:hAnsi="Century Gothic" w:cs="Calibri"/>
          <w:i/>
          <w:iCs/>
          <w:color w:val="000000"/>
          <w:sz w:val="22"/>
          <w:szCs w:val="22"/>
        </w:rPr>
        <w:t>A Basis for Practice</w:t>
      </w:r>
    </w:p>
    <w:p w:rsidR="00D91C8E" w:rsidRPr="00ED402E" w:rsidRDefault="00ED402E" w:rsidP="00ED40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entury Gothic" w:hAnsi="Century Gothic" w:cs="Calibri"/>
          <w:i/>
          <w:iCs/>
          <w:color w:val="000000"/>
          <w:sz w:val="22"/>
          <w:szCs w:val="22"/>
        </w:rPr>
      </w:pPr>
      <w:r w:rsidRPr="00ED402E">
        <w:rPr>
          <w:rFonts w:ascii="Century Gothic" w:hAnsi="Century Gothic" w:cs="Calibri"/>
          <w:i/>
          <w:iCs/>
          <w:color w:val="000000"/>
          <w:sz w:val="22"/>
          <w:szCs w:val="22"/>
        </w:rPr>
        <w:t xml:space="preserve"> </w:t>
      </w:r>
      <w:r w:rsidRPr="00ED402E">
        <w:rPr>
          <w:rFonts w:ascii="Century Gothic" w:hAnsi="Century Gothic" w:cs="Times"/>
          <w:color w:val="000000"/>
          <w:sz w:val="22"/>
          <w:szCs w:val="22"/>
        </w:rPr>
        <w:t>•</w:t>
      </w:r>
      <w:r w:rsidRPr="00ED402E">
        <w:rPr>
          <w:rFonts w:ascii="Century Gothic" w:hAnsi="Century Gothic" w:cs="Times"/>
          <w:color w:val="000000"/>
          <w:sz w:val="22"/>
          <w:szCs w:val="22"/>
        </w:rPr>
        <w:tab/>
      </w:r>
      <w:r w:rsidRPr="00ED402E">
        <w:rPr>
          <w:rFonts w:ascii="Century Gothic" w:hAnsi="Century Gothic" w:cs="Calibri"/>
          <w:i/>
          <w:iCs/>
          <w:color w:val="000000"/>
          <w:sz w:val="22"/>
          <w:szCs w:val="22"/>
        </w:rPr>
        <w:t>IB Standards and Practices</w:t>
      </w:r>
      <w:bookmarkStart w:id="0" w:name="_GoBack"/>
      <w:bookmarkEnd w:id="0"/>
    </w:p>
    <w:sectPr w:rsidR="00D91C8E" w:rsidRPr="00ED402E" w:rsidSect="00ED402E">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entury Gothic">
    <w:panose1 w:val="020B0502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02E"/>
    <w:rsid w:val="00D91C8E"/>
    <w:rsid w:val="00ED40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1D51A3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40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402E"/>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40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4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486</Words>
  <Characters>2772</Characters>
  <Application>Microsoft Macintosh Word</Application>
  <DocSecurity>0</DocSecurity>
  <Lines>23</Lines>
  <Paragraphs>6</Paragraphs>
  <ScaleCrop>false</ScaleCrop>
  <Company/>
  <LinksUpToDate>false</LinksUpToDate>
  <CharactersWithSpaces>3252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Race</dc:creator>
  <cp:keywords/>
  <dc:description/>
  <cp:lastModifiedBy>Mark Race</cp:lastModifiedBy>
  <cp:revision>1</cp:revision>
  <dcterms:created xsi:type="dcterms:W3CDTF">2013-01-06T19:26:00Z</dcterms:created>
  <dcterms:modified xsi:type="dcterms:W3CDTF">2013-01-06T19:29:00Z</dcterms:modified>
</cp:coreProperties>
</file>